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8565B" w14:textId="512D37DE" w:rsidR="00834822" w:rsidRPr="00472BC4" w:rsidRDefault="00834822" w:rsidP="00472BC4">
      <w:pPr>
        <w:pStyle w:val="Header"/>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2079E3">
        <w:rPr>
          <w:rFonts w:eastAsia="SimSun" w:cs="Arial"/>
          <w:sz w:val="22"/>
          <w:szCs w:val="22"/>
        </w:rPr>
        <w:t>6</w:t>
      </w:r>
      <w:r w:rsidRP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87B8F">
        <w:rPr>
          <w:rFonts w:eastAsia="SimSun" w:cs="Arial"/>
          <w:sz w:val="22"/>
          <w:szCs w:val="22"/>
        </w:rPr>
        <w:tab/>
      </w:r>
      <w:r w:rsidR="00487B8F">
        <w:rPr>
          <w:rFonts w:eastAsia="SimSun" w:cs="Arial"/>
          <w:sz w:val="22"/>
          <w:szCs w:val="22"/>
        </w:rPr>
        <w:tab/>
      </w:r>
      <w:r w:rsidR="00487B8F">
        <w:rPr>
          <w:rFonts w:eastAsia="SimSun" w:cs="Arial"/>
          <w:sz w:val="22"/>
          <w:szCs w:val="22"/>
        </w:rPr>
        <w:tab/>
      </w:r>
      <w:r w:rsidRPr="00472BC4">
        <w:rPr>
          <w:rFonts w:eastAsia="SimSun" w:cs="Arial"/>
          <w:sz w:val="22"/>
          <w:szCs w:val="22"/>
        </w:rPr>
        <w:t>S3-</w:t>
      </w:r>
      <w:r w:rsidR="00487B8F" w:rsidRPr="00487B8F">
        <w:rPr>
          <w:rFonts w:eastAsia="SimSun" w:cs="Arial"/>
          <w:sz w:val="22"/>
          <w:szCs w:val="22"/>
        </w:rPr>
        <w:t>260267</w:t>
      </w:r>
    </w:p>
    <w:p w14:paraId="7515D98A" w14:textId="77777777" w:rsidR="00472BC4" w:rsidRDefault="002079E3" w:rsidP="00472BC4">
      <w:pPr>
        <w:pStyle w:val="Header"/>
        <w:rPr>
          <w:rFonts w:eastAsia="SimSun" w:cs="Arial"/>
          <w:b w:val="0"/>
          <w:bCs/>
          <w:sz w:val="22"/>
        </w:rPr>
      </w:pPr>
      <w:r>
        <w:rPr>
          <w:rFonts w:eastAsia="SimSun" w:cs="Arial"/>
          <w:sz w:val="22"/>
          <w:szCs w:val="22"/>
        </w:rPr>
        <w:t>Goa</w:t>
      </w:r>
      <w:r w:rsidR="00472BC4" w:rsidRPr="00472BC4">
        <w:rPr>
          <w:rFonts w:eastAsia="SimSun" w:cs="Arial"/>
          <w:sz w:val="22"/>
          <w:szCs w:val="22"/>
        </w:rPr>
        <w:t xml:space="preserve">, </w:t>
      </w:r>
      <w:r>
        <w:rPr>
          <w:rFonts w:eastAsia="SimSun" w:cs="Arial"/>
          <w:sz w:val="22"/>
          <w:szCs w:val="22"/>
        </w:rPr>
        <w:t>India</w:t>
      </w:r>
      <w:r w:rsidR="00472BC4" w:rsidRPr="00472BC4">
        <w:rPr>
          <w:rFonts w:eastAsia="SimSun" w:cs="Arial"/>
          <w:sz w:val="22"/>
          <w:szCs w:val="22"/>
        </w:rPr>
        <w:t xml:space="preserve">, </w:t>
      </w:r>
      <w:r>
        <w:rPr>
          <w:rFonts w:eastAsia="SimSun" w:cs="Arial"/>
          <w:sz w:val="22"/>
          <w:szCs w:val="22"/>
        </w:rPr>
        <w:t>9</w:t>
      </w:r>
      <w:r w:rsidR="00472BC4" w:rsidRPr="00472BC4">
        <w:rPr>
          <w:rFonts w:eastAsia="SimSun" w:cs="Arial"/>
          <w:sz w:val="22"/>
          <w:szCs w:val="22"/>
        </w:rPr>
        <w:t xml:space="preserve"> –1</w:t>
      </w:r>
      <w:r>
        <w:rPr>
          <w:rFonts w:eastAsia="SimSun" w:cs="Arial"/>
          <w:sz w:val="22"/>
          <w:szCs w:val="22"/>
        </w:rPr>
        <w:t>3</w:t>
      </w:r>
      <w:r w:rsidR="00472BC4" w:rsidRPr="00472BC4">
        <w:rPr>
          <w:rFonts w:eastAsia="SimSun" w:cs="Arial"/>
          <w:sz w:val="22"/>
          <w:szCs w:val="22"/>
        </w:rPr>
        <w:t xml:space="preserve"> </w:t>
      </w:r>
      <w:r>
        <w:rPr>
          <w:rFonts w:eastAsia="SimSun" w:cs="Arial"/>
          <w:sz w:val="22"/>
          <w:szCs w:val="22"/>
        </w:rPr>
        <w:t>February</w:t>
      </w:r>
      <w:r w:rsidRPr="00472BC4">
        <w:rPr>
          <w:rFonts w:eastAsia="SimSun" w:cs="Arial"/>
          <w:sz w:val="22"/>
          <w:szCs w:val="22"/>
        </w:rPr>
        <w:t xml:space="preserve"> </w:t>
      </w:r>
      <w:r w:rsidR="00472BC4" w:rsidRPr="00472BC4">
        <w:rPr>
          <w:rFonts w:eastAsia="SimSun" w:cs="Arial"/>
          <w:sz w:val="22"/>
          <w:szCs w:val="22"/>
        </w:rPr>
        <w:t>202</w:t>
      </w:r>
      <w:r>
        <w:rPr>
          <w:rFonts w:eastAsia="SimSun" w:cs="Arial"/>
          <w:sz w:val="22"/>
          <w:szCs w:val="22"/>
        </w:rPr>
        <w:t>6</w:t>
      </w:r>
    </w:p>
    <w:p w14:paraId="62478655"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6CF946D0" w14:textId="77777777"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321E94E5" w14:textId="531E1FFA" w:rsidR="00020E05" w:rsidRDefault="00020E05" w:rsidP="006552D3">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422041">
        <w:rPr>
          <w:rFonts w:ascii="Arial" w:hAnsi="Arial" w:cs="Arial"/>
          <w:b/>
          <w:bCs/>
          <w:lang w:val="en-US"/>
        </w:rPr>
        <w:t>SA#</w:t>
      </w:r>
      <w:r w:rsidR="00505207">
        <w:rPr>
          <w:rFonts w:ascii="Arial" w:hAnsi="Arial" w:cs="Arial"/>
          <w:b/>
          <w:bCs/>
          <w:lang w:val="en-US"/>
        </w:rPr>
        <w:t>5</w:t>
      </w:r>
      <w:r w:rsidR="00422041">
        <w:rPr>
          <w:rFonts w:ascii="Arial" w:hAnsi="Arial" w:cs="Arial"/>
          <w:b/>
          <w:bCs/>
          <w:lang w:val="en-US"/>
        </w:rPr>
        <w:t xml:space="preserve"> </w:t>
      </w:r>
      <w:r w:rsidR="00487B8F">
        <w:rPr>
          <w:rFonts w:ascii="Arial" w:hAnsi="Arial" w:cs="Arial"/>
          <w:b/>
          <w:bCs/>
          <w:lang w:val="en-US"/>
        </w:rPr>
        <w:t>-</w:t>
      </w:r>
      <w:r w:rsidR="00422041">
        <w:rPr>
          <w:rFonts w:ascii="Arial" w:hAnsi="Arial" w:cs="Arial"/>
          <w:b/>
          <w:bCs/>
          <w:lang w:val="en-US"/>
        </w:rPr>
        <w:t xml:space="preserve"> KI#NEW - </w:t>
      </w:r>
      <w:r w:rsidR="00E86A5F" w:rsidRPr="00E86A5F">
        <w:rPr>
          <w:rFonts w:ascii="Arial" w:hAnsi="Arial" w:cs="Arial"/>
          <w:b/>
          <w:bCs/>
        </w:rPr>
        <w:t>Access-Agnostic</w:t>
      </w:r>
      <w:r w:rsidR="00E86A5F">
        <w:rPr>
          <w:rFonts w:ascii="Arial" w:hAnsi="Arial" w:cs="Arial"/>
          <w:b/>
          <w:bCs/>
        </w:rPr>
        <w:t xml:space="preserve"> </w:t>
      </w:r>
      <w:r w:rsidR="003E3E48" w:rsidRPr="003E3E48">
        <w:rPr>
          <w:rFonts w:ascii="Arial" w:hAnsi="Arial" w:cs="Arial"/>
          <w:b/>
          <w:bCs/>
          <w:lang w:val="en-US"/>
        </w:rPr>
        <w:t>Authentication for 6G</w:t>
      </w:r>
    </w:p>
    <w:p w14:paraId="5A42EE6E"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4C1D89D"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B9FD308"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2D6FA523" w14:textId="77777777"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0.2.0</w:t>
      </w:r>
    </w:p>
    <w:p w14:paraId="2F1EF147" w14:textId="77777777" w:rsidR="00020E05" w:rsidRDefault="00020E05" w:rsidP="006552D3">
      <w:pPr>
        <w:spacing w:after="120"/>
        <w:rPr>
          <w:rFonts w:ascii="Arial" w:hAnsi="Arial" w:cs="Arial"/>
          <w:b/>
          <w:bCs/>
          <w:lang w:val="en-US"/>
        </w:rPr>
      </w:pPr>
      <w:r>
        <w:rPr>
          <w:rFonts w:ascii="Arial" w:hAnsi="Arial" w:cs="Arial"/>
          <w:b/>
          <w:bCs/>
          <w:lang w:val="en-US"/>
        </w:rPr>
        <w:t>Work Item</w:t>
      </w:r>
      <w:proofErr w:type="gramStart"/>
      <w:r>
        <w:rPr>
          <w:rFonts w:ascii="Arial" w:hAnsi="Arial" w:cs="Arial"/>
          <w:b/>
          <w:bCs/>
          <w:lang w:val="en-US"/>
        </w:rPr>
        <w:t>:</w:t>
      </w:r>
      <w:r>
        <w:rPr>
          <w:rFonts w:ascii="Arial" w:hAnsi="Arial" w:cs="Arial"/>
          <w:b/>
          <w:bCs/>
          <w:lang w:val="en-US"/>
        </w:rPr>
        <w:tab/>
      </w:r>
      <w:r w:rsidR="001756FE">
        <w:rPr>
          <w:rFonts w:ascii="Arial" w:hAnsi="Arial" w:cs="Arial"/>
          <w:b/>
          <w:bCs/>
          <w:lang w:val="en-US"/>
        </w:rPr>
        <w:tab/>
      </w:r>
      <w:r>
        <w:rPr>
          <w:rFonts w:ascii="Arial" w:hAnsi="Arial" w:cs="Arial"/>
          <w:b/>
          <w:bCs/>
          <w:lang w:val="en-US"/>
        </w:rPr>
        <w:t>FS</w:t>
      </w:r>
      <w:proofErr w:type="gramEnd"/>
      <w:r>
        <w:rPr>
          <w:rFonts w:ascii="Arial" w:hAnsi="Arial" w:cs="Arial"/>
          <w:b/>
          <w:bCs/>
          <w:lang w:val="en-US"/>
        </w:rPr>
        <w:t xml:space="preserve">_6G_SEC </w:t>
      </w:r>
    </w:p>
    <w:p w14:paraId="511B0829" w14:textId="77777777" w:rsidR="00020E05" w:rsidRDefault="00020E05" w:rsidP="006552D3">
      <w:pPr>
        <w:pBdr>
          <w:bottom w:val="single" w:sz="12" w:space="1" w:color="auto"/>
        </w:pBdr>
        <w:spacing w:after="120"/>
        <w:rPr>
          <w:rFonts w:ascii="Arial" w:hAnsi="Arial" w:cs="Arial"/>
          <w:b/>
          <w:bCs/>
          <w:lang w:val="en-US"/>
        </w:rPr>
      </w:pPr>
    </w:p>
    <w:p w14:paraId="1514DECB" w14:textId="77777777" w:rsidR="00020E05" w:rsidRDefault="00020E05" w:rsidP="006552D3">
      <w:pPr>
        <w:pStyle w:val="CRCoverPage"/>
        <w:rPr>
          <w:b/>
          <w:lang w:val="en-US"/>
        </w:rPr>
      </w:pPr>
      <w:r>
        <w:rPr>
          <w:b/>
          <w:lang w:val="en-US"/>
        </w:rPr>
        <w:t>Summary</w:t>
      </w:r>
    </w:p>
    <w:p w14:paraId="5CB3D9AD" w14:textId="24D23AC3" w:rsidR="006552D3" w:rsidRDefault="006552D3" w:rsidP="006552D3">
      <w:pPr>
        <w:rPr>
          <w:lang w:val="en-US"/>
        </w:rPr>
      </w:pPr>
      <w:r>
        <w:t>It is proposed to approve</w:t>
      </w:r>
      <w:r w:rsidRPr="00723D7B">
        <w:rPr>
          <w:lang w:val="en-US"/>
        </w:rPr>
        <w:t xml:space="preserve"> a new Key Issue </w:t>
      </w:r>
      <w:bookmarkStart w:id="0" w:name="_Hlk220321362"/>
      <w:r>
        <w:rPr>
          <w:lang w:val="en-US"/>
        </w:rPr>
        <w:t xml:space="preserve">for </w:t>
      </w:r>
      <w:r w:rsidRPr="006552D3">
        <w:rPr>
          <w:lang w:val="en-US"/>
        </w:rPr>
        <w:t>Authentication</w:t>
      </w:r>
      <w:r w:rsidR="0004660C">
        <w:rPr>
          <w:lang w:val="en-US"/>
        </w:rPr>
        <w:t xml:space="preserve"> for 6G </w:t>
      </w:r>
      <w:proofErr w:type="gramStart"/>
      <w:r w:rsidR="0004660C">
        <w:rPr>
          <w:lang w:val="en-US"/>
        </w:rPr>
        <w:t>Non-3GPP</w:t>
      </w:r>
      <w:proofErr w:type="gramEnd"/>
      <w:r w:rsidR="0004660C">
        <w:rPr>
          <w:lang w:val="en-US"/>
        </w:rPr>
        <w:t xml:space="preserve"> access</w:t>
      </w:r>
      <w:r>
        <w:rPr>
          <w:lang w:val="en-US"/>
        </w:rPr>
        <w:t xml:space="preserve">, </w:t>
      </w:r>
      <w:r w:rsidRPr="00723D7B">
        <w:rPr>
          <w:lang w:val="en-US"/>
        </w:rPr>
        <w:t>under Security Area #</w:t>
      </w:r>
      <w:bookmarkEnd w:id="0"/>
      <w:r w:rsidR="00F80BEC">
        <w:rPr>
          <w:lang w:val="en-US"/>
        </w:rPr>
        <w:t>5</w:t>
      </w:r>
      <w:r w:rsidRPr="00723D7B">
        <w:rPr>
          <w:lang w:val="en-US"/>
        </w:rPr>
        <w:t>.</w:t>
      </w:r>
    </w:p>
    <w:p w14:paraId="7AB2AA12" w14:textId="77777777" w:rsidR="003E3E48" w:rsidRDefault="0066723C" w:rsidP="003E3E48">
      <w:pPr>
        <w:pBdr>
          <w:bottom w:val="single" w:sz="12" w:space="1" w:color="auto"/>
        </w:pBdr>
        <w:spacing w:after="120"/>
      </w:pPr>
      <w:r w:rsidRPr="0066723C">
        <w:t xml:space="preserve">In the 5G System, secure access via untrusted non-3GPP networks relies on the N3IWF and the encapsulation of NAS signalling within IPsec tunnels (TS 33.501). While this provides a unified control plane, it creates a tight coupling between the non-3GPP access and the AMF, requiring the UE to support dual NAS stacks and resulting in significant </w:t>
      </w:r>
      <w:proofErr w:type="spellStart"/>
      <w:r w:rsidRPr="0066723C">
        <w:t>signaling</w:t>
      </w:r>
      <w:proofErr w:type="spellEnd"/>
      <w:r w:rsidRPr="0066723C">
        <w:t xml:space="preserve"> overhead. These complexities have contributed to a lack of widespread UE vendor support and commercial deployment for N3IWF-based solutions</w:t>
      </w:r>
      <w:r w:rsidR="003E3E48">
        <w:t>.</w:t>
      </w:r>
    </w:p>
    <w:p w14:paraId="333367C8" w14:textId="63F935C8" w:rsidR="00811611" w:rsidRDefault="003E3E48" w:rsidP="003E3E48">
      <w:pPr>
        <w:pBdr>
          <w:bottom w:val="single" w:sz="12" w:space="1" w:color="auto"/>
        </w:pBdr>
        <w:spacing w:after="120"/>
      </w:pPr>
      <w:r>
        <w:t xml:space="preserve">As 6G aims to support diverse access types and generic mechanisms for UE-CN interaction (TR 23.801-01 Key Issue #1), there is a need to study </w:t>
      </w:r>
      <w:r w:rsidR="00E86A5F">
        <w:t>a</w:t>
      </w:r>
      <w:r w:rsidR="00E86A5F" w:rsidRPr="00E86A5F">
        <w:t>ccess-</w:t>
      </w:r>
      <w:r w:rsidR="00E86A5F">
        <w:t>a</w:t>
      </w:r>
      <w:r w:rsidR="00E86A5F" w:rsidRPr="00E86A5F">
        <w:t>gnostic</w:t>
      </w:r>
      <w:r w:rsidR="00E86A5F">
        <w:t xml:space="preserve"> </w:t>
      </w:r>
      <w:r>
        <w:t>authentication framework</w:t>
      </w:r>
      <w:r w:rsidR="007342C4">
        <w:t>s</w:t>
      </w:r>
      <w:r>
        <w:t xml:space="preserve"> </w:t>
      </w:r>
      <w:r w:rsidR="00857FE5">
        <w:t xml:space="preserve">that </w:t>
      </w:r>
      <w:r w:rsidR="007342C4">
        <w:t xml:space="preserve">are </w:t>
      </w:r>
      <w:r>
        <w:t xml:space="preserve">less dependent on heavy NAS </w:t>
      </w:r>
      <w:proofErr w:type="spellStart"/>
      <w:r>
        <w:t>signaling</w:t>
      </w:r>
      <w:proofErr w:type="spellEnd"/>
      <w:r>
        <w:t>.</w:t>
      </w:r>
    </w:p>
    <w:p w14:paraId="56212538" w14:textId="77777777" w:rsidR="003E3E48" w:rsidRDefault="003E3E48" w:rsidP="003E3E48">
      <w:pPr>
        <w:pBdr>
          <w:bottom w:val="single" w:sz="12" w:space="1" w:color="auto"/>
        </w:pBdr>
        <w:spacing w:after="120"/>
        <w:rPr>
          <w:rFonts w:ascii="Arial" w:hAnsi="Arial" w:cs="Arial"/>
          <w:b/>
          <w:bCs/>
          <w:lang w:val="en-US"/>
        </w:rPr>
      </w:pPr>
    </w:p>
    <w:p w14:paraId="509DACB6"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4BF79403" w14:textId="77777777" w:rsidR="00764221" w:rsidRDefault="00764221" w:rsidP="00764221">
      <w:pPr>
        <w:pStyle w:val="Heading4"/>
      </w:pPr>
      <w:bookmarkStart w:id="1" w:name="_Toc212013902"/>
      <w:bookmarkStart w:id="2" w:name="_Toc215057350"/>
      <w:r>
        <w:t>5.</w:t>
      </w:r>
      <w:r w:rsidR="009967D7">
        <w:t>5</w:t>
      </w:r>
      <w:r>
        <w:t>.</w:t>
      </w:r>
      <w:proofErr w:type="gramStart"/>
      <w:r w:rsidR="00040CAF">
        <w:t>3</w:t>
      </w:r>
      <w:r>
        <w:t>.y</w:t>
      </w:r>
      <w:proofErr w:type="gramEnd"/>
      <w:r>
        <w:tab/>
        <w:t>Key issue #</w:t>
      </w:r>
      <w:proofErr w:type="gramStart"/>
      <w:r w:rsidR="00C420C3">
        <w:t>3</w:t>
      </w:r>
      <w:r>
        <w:t>.y</w:t>
      </w:r>
      <w:proofErr w:type="gramEnd"/>
      <w:r>
        <w:t xml:space="preserve">: </w:t>
      </w:r>
      <w:bookmarkEnd w:id="1"/>
      <w:bookmarkEnd w:id="2"/>
      <w:r w:rsidR="003E3E48" w:rsidRPr="003E3E48">
        <w:t>Authentication for 6G Non-3GPP Access</w:t>
      </w:r>
    </w:p>
    <w:p w14:paraId="73F62562" w14:textId="77777777" w:rsidR="00764221" w:rsidRDefault="00764221" w:rsidP="00764221">
      <w:pPr>
        <w:pStyle w:val="Heading5"/>
      </w:pPr>
      <w:bookmarkStart w:id="3" w:name="_Toc212013903"/>
      <w:bookmarkStart w:id="4" w:name="_Toc215057351"/>
      <w:r>
        <w:t>5.</w:t>
      </w:r>
      <w:r w:rsidR="009967D7">
        <w:t>5</w:t>
      </w:r>
      <w:r>
        <w:t>.</w:t>
      </w:r>
      <w:proofErr w:type="gramStart"/>
      <w:r w:rsidR="00040CAF">
        <w:t>3</w:t>
      </w:r>
      <w:r>
        <w:t>.y.</w:t>
      </w:r>
      <w:proofErr w:type="gramEnd"/>
      <w:r>
        <w:t>1</w:t>
      </w:r>
      <w:r>
        <w:tab/>
      </w:r>
      <w:r w:rsidRPr="00984E87">
        <w:t>Key</w:t>
      </w:r>
      <w:r>
        <w:t xml:space="preserve"> issue details</w:t>
      </w:r>
      <w:bookmarkEnd w:id="3"/>
      <w:bookmarkEnd w:id="4"/>
    </w:p>
    <w:p w14:paraId="450508D4" w14:textId="30C463FD" w:rsidR="004B5682" w:rsidRDefault="004B5682" w:rsidP="00C45499">
      <w:pPr>
        <w:rPr>
          <w:lang w:eastAsia="sv-SE"/>
        </w:rPr>
      </w:pPr>
      <w:bookmarkStart w:id="5" w:name="_Toc212013904"/>
      <w:bookmarkStart w:id="6" w:name="_Toc215057352"/>
      <w:r w:rsidRPr="004B5682">
        <w:rPr>
          <w:lang w:eastAsia="sv-SE"/>
        </w:rPr>
        <w:t xml:space="preserve">In 5GS, the security architecture for untrusted non-3GPP access (via N3IWF) mandates </w:t>
      </w:r>
      <w:r w:rsidR="00E86A5F" w:rsidRPr="00E86A5F">
        <w:rPr>
          <w:lang w:eastAsia="sv-SE"/>
        </w:rPr>
        <w:t>the encapsulation of NAS signalling within access-specific security protocols (e.g., IPsec</w:t>
      </w:r>
      <w:r w:rsidR="00E86A5F">
        <w:rPr>
          <w:lang w:eastAsia="sv-SE"/>
        </w:rPr>
        <w:t>)</w:t>
      </w:r>
      <w:r w:rsidRPr="004B5682">
        <w:rPr>
          <w:lang w:eastAsia="sv-SE"/>
        </w:rPr>
        <w:t xml:space="preserve">. </w:t>
      </w:r>
      <w:r w:rsidR="00E86A5F" w:rsidRPr="00E86A5F">
        <w:rPr>
          <w:lang w:eastAsia="sv-SE"/>
        </w:rPr>
        <w:t xml:space="preserve">This creates a tight coupling between the access security and the AMF, resulting in significant </w:t>
      </w:r>
      <w:proofErr w:type="spellStart"/>
      <w:r w:rsidR="00E86A5F" w:rsidRPr="00E86A5F">
        <w:rPr>
          <w:lang w:eastAsia="sv-SE"/>
        </w:rPr>
        <w:t>signaling</w:t>
      </w:r>
      <w:proofErr w:type="spellEnd"/>
      <w:r w:rsidR="00E86A5F" w:rsidRPr="00E86A5F">
        <w:rPr>
          <w:lang w:eastAsia="sv-SE"/>
        </w:rPr>
        <w:t xml:space="preserve"> overhead and complexity</w:t>
      </w:r>
      <w:r w:rsidR="00E86A5F">
        <w:rPr>
          <w:lang w:eastAsia="sv-SE"/>
        </w:rPr>
        <w:t xml:space="preserve">. </w:t>
      </w:r>
    </w:p>
    <w:p w14:paraId="6D3079F7" w14:textId="5982B858" w:rsidR="0004660C" w:rsidRDefault="004B5682" w:rsidP="00C45499">
      <w:pPr>
        <w:rPr>
          <w:lang w:eastAsia="sv-SE"/>
        </w:rPr>
      </w:pPr>
      <w:r w:rsidRPr="004B5682">
        <w:rPr>
          <w:lang w:eastAsia="sv-SE"/>
        </w:rPr>
        <w:t>TR 23.801-01</w:t>
      </w:r>
      <w:r w:rsidR="004258F5">
        <w:rPr>
          <w:lang w:eastAsia="sv-SE"/>
        </w:rPr>
        <w:t xml:space="preserve"> [</w:t>
      </w:r>
      <w:r w:rsidR="00126862">
        <w:rPr>
          <w:lang w:eastAsia="sv-SE"/>
        </w:rPr>
        <w:t>4</w:t>
      </w:r>
      <w:r w:rsidR="004258F5">
        <w:rPr>
          <w:lang w:eastAsia="sv-SE"/>
        </w:rPr>
        <w:t>],</w:t>
      </w:r>
      <w:r w:rsidRPr="004B5682">
        <w:rPr>
          <w:lang w:eastAsia="sv-SE"/>
        </w:rPr>
        <w:t xml:space="preserve"> Key Issue #1 </w:t>
      </w:r>
      <w:r w:rsidR="00857FE5">
        <w:rPr>
          <w:lang w:eastAsia="sv-SE"/>
        </w:rPr>
        <w:t>investigates generic mechanisms for UE-to-Core Network interaction, using</w:t>
      </w:r>
      <w:r w:rsidRPr="004B5682">
        <w:rPr>
          <w:lang w:eastAsia="sv-SE"/>
        </w:rPr>
        <w:t xml:space="preserve"> </w:t>
      </w:r>
      <w:r w:rsidR="00641F3A">
        <w:rPr>
          <w:lang w:eastAsia="sv-SE"/>
        </w:rPr>
        <w:t xml:space="preserve">NAS </w:t>
      </w:r>
      <w:r w:rsidR="00641F3A">
        <w:rPr>
          <w:lang w:val="en-US" w:eastAsia="sv-SE"/>
        </w:rPr>
        <w:t xml:space="preserve">or </w:t>
      </w:r>
      <w:r w:rsidR="00641F3A" w:rsidRPr="00AE0D66">
        <w:rPr>
          <w:lang w:eastAsia="sv-SE"/>
        </w:rPr>
        <w:t>non-NAS transport mechanisms</w:t>
      </w:r>
      <w:r w:rsidRPr="004B5682">
        <w:rPr>
          <w:lang w:eastAsia="sv-SE"/>
        </w:rPr>
        <w:t xml:space="preserve"> to support operator services</w:t>
      </w:r>
      <w:r w:rsidR="00C45499" w:rsidRPr="00C45499">
        <w:rPr>
          <w:lang w:val="en-US" w:eastAsia="sv-SE"/>
        </w:rPr>
        <w:t xml:space="preserve">. </w:t>
      </w:r>
      <w:r w:rsidR="004258F5">
        <w:rPr>
          <w:lang w:val="en-US" w:eastAsia="sv-SE"/>
        </w:rPr>
        <w:t xml:space="preserve">Furthermore, </w:t>
      </w:r>
      <w:r w:rsidR="004258F5" w:rsidRPr="004B5682">
        <w:rPr>
          <w:lang w:eastAsia="sv-SE"/>
        </w:rPr>
        <w:t>TR 23.801-01</w:t>
      </w:r>
      <w:r w:rsidR="004258F5">
        <w:rPr>
          <w:lang w:eastAsia="sv-SE"/>
        </w:rPr>
        <w:t xml:space="preserve"> [</w:t>
      </w:r>
      <w:r w:rsidR="00126862">
        <w:rPr>
          <w:lang w:eastAsia="sv-SE"/>
        </w:rPr>
        <w:t>4</w:t>
      </w:r>
      <w:r w:rsidR="004258F5">
        <w:rPr>
          <w:lang w:eastAsia="sv-SE"/>
        </w:rPr>
        <w:t>],</w:t>
      </w:r>
      <w:r w:rsidR="004258F5" w:rsidRPr="004B5682">
        <w:rPr>
          <w:lang w:eastAsia="sv-SE"/>
        </w:rPr>
        <w:t xml:space="preserve"> Key Issue #1</w:t>
      </w:r>
      <w:r w:rsidR="004258F5">
        <w:rPr>
          <w:lang w:eastAsia="sv-SE"/>
        </w:rPr>
        <w:t>1</w:t>
      </w:r>
      <w:r w:rsidR="004258F5" w:rsidRPr="004B5682">
        <w:rPr>
          <w:lang w:eastAsia="sv-SE"/>
        </w:rPr>
        <w:t xml:space="preserve"> </w:t>
      </w:r>
      <w:r w:rsidR="005E53F7">
        <w:rPr>
          <w:lang w:val="en-US" w:eastAsia="sv-SE"/>
        </w:rPr>
        <w:t>mentions</w:t>
      </w:r>
      <w:r w:rsidR="004258F5">
        <w:rPr>
          <w:lang w:val="en-US" w:eastAsia="sv-SE"/>
        </w:rPr>
        <w:t xml:space="preserve"> that </w:t>
      </w:r>
      <w:r w:rsidR="004258F5" w:rsidRPr="004258F5">
        <w:rPr>
          <w:lang w:eastAsia="sv-SE"/>
        </w:rPr>
        <w:t>"dependency/interaction of non-3GPP access and 3GPP access should be minimized"</w:t>
      </w:r>
      <w:r w:rsidR="004258F5">
        <w:rPr>
          <w:lang w:eastAsia="sv-SE"/>
        </w:rPr>
        <w:t xml:space="preserve">. </w:t>
      </w:r>
      <w:r w:rsidRPr="004B5682">
        <w:rPr>
          <w:lang w:eastAsia="sv-SE"/>
        </w:rPr>
        <w:t xml:space="preserve">Consequently, 6G requires a study on authentication and authorization frameworks </w:t>
      </w:r>
      <w:r w:rsidR="00E86A5F" w:rsidRPr="00E86A5F">
        <w:rPr>
          <w:lang w:eastAsia="sv-SE"/>
        </w:rPr>
        <w:t>that are access-agnostic and minimize dependency on heavy NAS</w:t>
      </w:r>
      <w:r w:rsidR="00641F3A">
        <w:rPr>
          <w:lang w:eastAsia="sv-SE"/>
        </w:rPr>
        <w:t xml:space="preserve"> </w:t>
      </w:r>
      <w:proofErr w:type="spellStart"/>
      <w:proofErr w:type="gramStart"/>
      <w:r w:rsidR="00641F3A">
        <w:rPr>
          <w:lang w:eastAsia="sv-SE"/>
        </w:rPr>
        <w:t>signaling</w:t>
      </w:r>
      <w:proofErr w:type="spellEnd"/>
      <w:r w:rsidR="00E86A5F">
        <w:rPr>
          <w:lang w:eastAsia="sv-SE"/>
        </w:rPr>
        <w:t xml:space="preserve">, </w:t>
      </w:r>
      <w:r w:rsidR="00641F3A">
        <w:rPr>
          <w:lang w:eastAsia="sv-SE"/>
        </w:rPr>
        <w:t>and</w:t>
      </w:r>
      <w:proofErr w:type="gramEnd"/>
      <w:r w:rsidR="00641F3A">
        <w:rPr>
          <w:lang w:eastAsia="sv-SE"/>
        </w:rPr>
        <w:t xml:space="preserve"> </w:t>
      </w:r>
      <w:r w:rsidR="00E86A5F" w:rsidRPr="00E86A5F">
        <w:rPr>
          <w:lang w:eastAsia="sv-SE"/>
        </w:rPr>
        <w:t>ensuring consistent security regardless of the transport mechanism.</w:t>
      </w:r>
      <w:r>
        <w:rPr>
          <w:lang w:eastAsia="sv-SE"/>
        </w:rPr>
        <w:t xml:space="preserve"> </w:t>
      </w:r>
    </w:p>
    <w:p w14:paraId="77C3E779" w14:textId="77777777" w:rsidR="00C45499" w:rsidRPr="00C45499" w:rsidRDefault="00C45499" w:rsidP="00C45499">
      <w:pPr>
        <w:rPr>
          <w:lang w:val="en-US" w:eastAsia="sv-SE"/>
        </w:rPr>
      </w:pPr>
      <w:r w:rsidRPr="00C45499">
        <w:rPr>
          <w:lang w:val="en-US" w:eastAsia="sv-SE"/>
        </w:rPr>
        <w:t>This key issue studies:</w:t>
      </w:r>
    </w:p>
    <w:p w14:paraId="3193F8C8" w14:textId="0D86E1D5" w:rsidR="00C45499" w:rsidRPr="00C45499" w:rsidRDefault="00C45499" w:rsidP="00C45499">
      <w:pPr>
        <w:rPr>
          <w:lang w:val="en-US" w:eastAsia="sv-SE"/>
        </w:rPr>
      </w:pPr>
      <w:r>
        <w:rPr>
          <w:lang w:val="en-US" w:eastAsia="sv-SE"/>
        </w:rPr>
        <w:t xml:space="preserve">- </w:t>
      </w:r>
      <w:r w:rsidR="004B5682" w:rsidRPr="004B5682">
        <w:rPr>
          <w:lang w:eastAsia="sv-SE"/>
        </w:rPr>
        <w:t xml:space="preserve">Whether and how 6G can support secure non-3GPP access without mandating the encapsulation of NAS </w:t>
      </w:r>
      <w:proofErr w:type="spellStart"/>
      <w:r w:rsidR="004B5682" w:rsidRPr="004B5682">
        <w:rPr>
          <w:lang w:eastAsia="sv-SE"/>
        </w:rPr>
        <w:t>signaling</w:t>
      </w:r>
      <w:proofErr w:type="spellEnd"/>
      <w:r w:rsidR="004B5682" w:rsidRPr="004B5682">
        <w:rPr>
          <w:lang w:eastAsia="sv-SE"/>
        </w:rPr>
        <w:t xml:space="preserve"> within access-specific security protocols, thereby decoupling the access security from the primary NAS connection</w:t>
      </w:r>
      <w:r w:rsidR="00E86A5F">
        <w:rPr>
          <w:lang w:eastAsia="sv-SE"/>
        </w:rPr>
        <w:t xml:space="preserve"> where appropriate</w:t>
      </w:r>
      <w:r w:rsidR="004B5682" w:rsidRPr="004B5682">
        <w:rPr>
          <w:lang w:eastAsia="sv-SE"/>
        </w:rPr>
        <w:t>.</w:t>
      </w:r>
    </w:p>
    <w:p w14:paraId="14BBD2D2" w14:textId="1F59FA2F" w:rsidR="00C45499" w:rsidRDefault="00C45499" w:rsidP="00C45499">
      <w:pPr>
        <w:rPr>
          <w:lang w:eastAsia="sv-SE"/>
        </w:rPr>
      </w:pPr>
      <w:r>
        <w:rPr>
          <w:lang w:val="en-US" w:eastAsia="sv-SE"/>
        </w:rPr>
        <w:t xml:space="preserve">- </w:t>
      </w:r>
      <w:r w:rsidR="004B5682" w:rsidRPr="004B5682">
        <w:rPr>
          <w:lang w:eastAsia="sv-SE"/>
        </w:rPr>
        <w:t>How to support the generic mechanisms identified in TR 23.801-01</w:t>
      </w:r>
      <w:r w:rsidR="00113DF9">
        <w:rPr>
          <w:lang w:eastAsia="sv-SE"/>
        </w:rPr>
        <w:t>[</w:t>
      </w:r>
      <w:r w:rsidR="00126862">
        <w:rPr>
          <w:lang w:eastAsia="sv-SE"/>
        </w:rPr>
        <w:t>4</w:t>
      </w:r>
      <w:r w:rsidR="00113DF9">
        <w:rPr>
          <w:lang w:eastAsia="sv-SE"/>
        </w:rPr>
        <w:t>],</w:t>
      </w:r>
      <w:r w:rsidR="004B5682" w:rsidRPr="004B5682">
        <w:rPr>
          <w:lang w:eastAsia="sv-SE"/>
        </w:rPr>
        <w:t xml:space="preserve"> KI#1 (e.g., </w:t>
      </w:r>
      <w:r w:rsidR="003C741F" w:rsidRPr="00AE0D66">
        <w:rPr>
          <w:lang w:eastAsia="sv-SE"/>
        </w:rPr>
        <w:t>non-NAS transport mechanisms</w:t>
      </w:r>
      <w:r w:rsidR="004B5682" w:rsidRPr="004B5682">
        <w:rPr>
          <w:lang w:eastAsia="sv-SE"/>
        </w:rPr>
        <w:t xml:space="preserve">) for establishing security over </w:t>
      </w:r>
      <w:r w:rsidR="00E86A5F">
        <w:rPr>
          <w:lang w:eastAsia="sv-SE"/>
        </w:rPr>
        <w:t>any access</w:t>
      </w:r>
      <w:r w:rsidR="00857FE5">
        <w:rPr>
          <w:lang w:eastAsia="sv-SE"/>
        </w:rPr>
        <w:t>,</w:t>
      </w:r>
      <w:r w:rsidR="00E86A5F">
        <w:rPr>
          <w:lang w:eastAsia="sv-SE"/>
        </w:rPr>
        <w:t xml:space="preserve"> including </w:t>
      </w:r>
      <w:r w:rsidR="004B5682" w:rsidRPr="004B5682">
        <w:rPr>
          <w:lang w:eastAsia="sv-SE"/>
        </w:rPr>
        <w:t>non-3GPP access.</w:t>
      </w:r>
    </w:p>
    <w:p w14:paraId="456658A3" w14:textId="72902082" w:rsidR="00E86A5F" w:rsidRPr="00C45499" w:rsidRDefault="00E86A5F" w:rsidP="00C45499">
      <w:pPr>
        <w:rPr>
          <w:lang w:val="en-US" w:eastAsia="sv-SE"/>
        </w:rPr>
      </w:pPr>
      <w:r>
        <w:rPr>
          <w:lang w:eastAsia="sv-SE"/>
        </w:rPr>
        <w:t xml:space="preserve">- </w:t>
      </w:r>
      <w:r w:rsidRPr="00E86A5F">
        <w:rPr>
          <w:lang w:eastAsia="sv-SE"/>
        </w:rPr>
        <w:t>How to ensure that authentication and key agreement procedures provide equivalent security levels (e.g., key strength, mutual authentication) regardless of whether the access is 3GPP or non-3GP</w:t>
      </w:r>
      <w:r w:rsidR="00857FE5">
        <w:rPr>
          <w:lang w:eastAsia="sv-SE"/>
        </w:rPr>
        <w:t>P.</w:t>
      </w:r>
    </w:p>
    <w:p w14:paraId="049384AE" w14:textId="77777777" w:rsidR="00764221" w:rsidRDefault="00764221" w:rsidP="00764221">
      <w:pPr>
        <w:pStyle w:val="Heading5"/>
      </w:pPr>
      <w:r>
        <w:lastRenderedPageBreak/>
        <w:t>5.</w:t>
      </w:r>
      <w:r w:rsidR="009967D7">
        <w:t>5</w:t>
      </w:r>
      <w:r>
        <w:t>.</w:t>
      </w:r>
      <w:proofErr w:type="gramStart"/>
      <w:r w:rsidR="00040CAF">
        <w:t>3</w:t>
      </w:r>
      <w:r>
        <w:t>.y.</w:t>
      </w:r>
      <w:proofErr w:type="gramEnd"/>
      <w:r>
        <w:t>2</w:t>
      </w:r>
      <w:r>
        <w:tab/>
        <w:t xml:space="preserve">Security </w:t>
      </w:r>
      <w:r w:rsidRPr="00984E87">
        <w:t>threats</w:t>
      </w:r>
      <w:bookmarkEnd w:id="5"/>
      <w:bookmarkEnd w:id="6"/>
      <w:r>
        <w:t xml:space="preserve"> </w:t>
      </w:r>
    </w:p>
    <w:p w14:paraId="30CBF657" w14:textId="41AC6A3D" w:rsidR="00833815" w:rsidRPr="00833815" w:rsidRDefault="00833815" w:rsidP="00833815">
      <w:r w:rsidRPr="00833815">
        <w:t xml:space="preserve">An attacker may attempt to bypass strong authentication mechanisms by forcing the UE to use a "weaker" access type or transport </w:t>
      </w:r>
      <w:r w:rsidR="00857FE5">
        <w:t xml:space="preserve">with a corresponding authentication </w:t>
      </w:r>
      <w:r w:rsidR="00857FE5" w:rsidRPr="00833815">
        <w:t>mechanism</w:t>
      </w:r>
      <w:r w:rsidR="00857FE5">
        <w:t xml:space="preserve"> </w:t>
      </w:r>
      <w:r w:rsidRPr="00833815">
        <w:t xml:space="preserve">if security levels are not </w:t>
      </w:r>
      <w:bookmarkStart w:id="7" w:name="_Hlk220663162"/>
      <w:r w:rsidR="00857FE5">
        <w:t xml:space="preserve">of </w:t>
      </w:r>
      <w:r w:rsidRPr="00833815">
        <w:t xml:space="preserve">equivalent </w:t>
      </w:r>
      <w:bookmarkEnd w:id="7"/>
      <w:r w:rsidR="00857FE5">
        <w:t xml:space="preserve">strength </w:t>
      </w:r>
      <w:r w:rsidRPr="00833815">
        <w:t>across all access</w:t>
      </w:r>
      <w:r w:rsidR="00857FE5">
        <w:t xml:space="preserve"> types</w:t>
      </w:r>
      <w:r>
        <w:t>.</w:t>
      </w:r>
    </w:p>
    <w:p w14:paraId="2A55B824" w14:textId="0E746ED8" w:rsidR="004B5682" w:rsidRDefault="004B5682" w:rsidP="00C45499">
      <w:pPr>
        <w:rPr>
          <w:lang w:val="en-US"/>
        </w:rPr>
      </w:pPr>
      <w:bookmarkStart w:id="8" w:name="_Toc212013905"/>
      <w:bookmarkStart w:id="9" w:name="_Toc215057353"/>
      <w:r w:rsidRPr="004B5682">
        <w:rPr>
          <w:lang w:val="en-US"/>
        </w:rPr>
        <w:t xml:space="preserve">If security keys for </w:t>
      </w:r>
      <w:r w:rsidR="00833815">
        <w:rPr>
          <w:lang w:val="en-US"/>
        </w:rPr>
        <w:t xml:space="preserve">a given </w:t>
      </w:r>
      <w:r w:rsidRPr="004B5682">
        <w:rPr>
          <w:lang w:val="en-US"/>
        </w:rPr>
        <w:t>access are derived from a 3GPP context without strong cryptographic binding, an attacker might impersonate a legitimate UE on th</w:t>
      </w:r>
      <w:r w:rsidR="00833815">
        <w:rPr>
          <w:lang w:val="en-US"/>
        </w:rPr>
        <w:t xml:space="preserve">at </w:t>
      </w:r>
      <w:r w:rsidRPr="004B5682">
        <w:rPr>
          <w:lang w:val="en-US"/>
        </w:rPr>
        <w:t>access.</w:t>
      </w:r>
    </w:p>
    <w:p w14:paraId="35860802" w14:textId="4BE150B1" w:rsidR="0066723C" w:rsidRPr="00C45499" w:rsidRDefault="0066723C" w:rsidP="00C45499">
      <w:pPr>
        <w:rPr>
          <w:lang w:val="en-US"/>
        </w:rPr>
      </w:pPr>
      <w:r w:rsidRPr="0066723C">
        <w:rPr>
          <w:lang w:val="en-US"/>
        </w:rPr>
        <w:t xml:space="preserve">If security keys for </w:t>
      </w:r>
      <w:r w:rsidR="00833815">
        <w:rPr>
          <w:lang w:val="en-US"/>
        </w:rPr>
        <w:t>a given</w:t>
      </w:r>
      <w:r w:rsidRPr="0066723C">
        <w:rPr>
          <w:lang w:val="en-US"/>
        </w:rPr>
        <w:t xml:space="preserve"> access are statically derived from a 3GPP context without proper freshness</w:t>
      </w:r>
      <w:r w:rsidR="004B5682">
        <w:rPr>
          <w:lang w:val="en-US"/>
        </w:rPr>
        <w:t xml:space="preserve"> and key separation mechanisms</w:t>
      </w:r>
      <w:r w:rsidRPr="0066723C">
        <w:rPr>
          <w:lang w:val="en-US"/>
        </w:rPr>
        <w:t xml:space="preserve">, </w:t>
      </w:r>
      <w:r w:rsidR="00857FE5">
        <w:rPr>
          <w:lang w:val="en-US"/>
        </w:rPr>
        <w:t xml:space="preserve">captured </w:t>
      </w:r>
      <w:r w:rsidRPr="0066723C">
        <w:rPr>
          <w:lang w:val="en-US"/>
        </w:rPr>
        <w:t>past sessions could be compromised if the 3GPP keys are expose</w:t>
      </w:r>
      <w:r w:rsidR="004B5682">
        <w:rPr>
          <w:lang w:val="en-US"/>
        </w:rPr>
        <w:t>d.</w:t>
      </w:r>
    </w:p>
    <w:p w14:paraId="52A0BA25" w14:textId="77777777" w:rsidR="00764221" w:rsidRDefault="00764221" w:rsidP="00764221">
      <w:pPr>
        <w:pStyle w:val="Heading5"/>
      </w:pPr>
      <w:r>
        <w:t>5.</w:t>
      </w:r>
      <w:r w:rsidR="009967D7">
        <w:t>5</w:t>
      </w:r>
      <w:r w:rsidR="00040CAF">
        <w:t>.</w:t>
      </w:r>
      <w:proofErr w:type="gramStart"/>
      <w:r w:rsidR="00040CAF">
        <w:t>3</w:t>
      </w:r>
      <w:r>
        <w:t>.y.</w:t>
      </w:r>
      <w:proofErr w:type="gramEnd"/>
      <w:r>
        <w:t>3</w:t>
      </w:r>
      <w:r>
        <w:tab/>
        <w:t>Potential s</w:t>
      </w:r>
      <w:r w:rsidRPr="00984E87">
        <w:t>ecurity</w:t>
      </w:r>
      <w:r>
        <w:t xml:space="preserve"> requirements</w:t>
      </w:r>
      <w:bookmarkEnd w:id="8"/>
      <w:bookmarkEnd w:id="9"/>
    </w:p>
    <w:p w14:paraId="7B11EDFC" w14:textId="7891356A" w:rsidR="00813FA0" w:rsidRDefault="004B5682" w:rsidP="001220C7">
      <w:pPr>
        <w:rPr>
          <w:lang w:val="en-US" w:eastAsia="sv-SE"/>
        </w:rPr>
      </w:pPr>
      <w:bookmarkStart w:id="10" w:name="_Toc212013906"/>
      <w:bookmarkStart w:id="11" w:name="_Toc215057354"/>
      <w:r w:rsidRPr="004B5682">
        <w:rPr>
          <w:lang w:val="en-US" w:eastAsia="sv-SE"/>
        </w:rPr>
        <w:t xml:space="preserve">The 6G system shall support authentication </w:t>
      </w:r>
      <w:r w:rsidR="00466A68">
        <w:rPr>
          <w:lang w:val="en-US" w:eastAsia="sv-SE"/>
        </w:rPr>
        <w:t xml:space="preserve">and authorization of </w:t>
      </w:r>
      <w:r w:rsidRPr="004B5682">
        <w:rPr>
          <w:lang w:val="en-US" w:eastAsia="sv-SE"/>
        </w:rPr>
        <w:t xml:space="preserve">the UE for non-3GPP access </w:t>
      </w:r>
      <w:r w:rsidR="007342C4">
        <w:rPr>
          <w:lang w:val="en-US" w:eastAsia="sv-SE"/>
        </w:rPr>
        <w:t xml:space="preserve">that </w:t>
      </w:r>
      <w:proofErr w:type="gramStart"/>
      <w:r w:rsidR="007342C4">
        <w:rPr>
          <w:lang w:val="en-US" w:eastAsia="sv-SE"/>
        </w:rPr>
        <w:t>do</w:t>
      </w:r>
      <w:proofErr w:type="gramEnd"/>
      <w:r w:rsidR="007342C4">
        <w:rPr>
          <w:lang w:val="en-US" w:eastAsia="sv-SE"/>
        </w:rPr>
        <w:t xml:space="preserve"> </w:t>
      </w:r>
      <w:r w:rsidR="007342C4" w:rsidRPr="007342C4">
        <w:rPr>
          <w:lang w:eastAsia="sv-SE"/>
        </w:rPr>
        <w:t xml:space="preserve">not mandate the encapsulation of NAS </w:t>
      </w:r>
      <w:proofErr w:type="spellStart"/>
      <w:r w:rsidR="007342C4" w:rsidRPr="007342C4">
        <w:rPr>
          <w:lang w:eastAsia="sv-SE"/>
        </w:rPr>
        <w:t>signaling</w:t>
      </w:r>
      <w:proofErr w:type="spellEnd"/>
      <w:r w:rsidR="007342C4" w:rsidRPr="007342C4">
        <w:rPr>
          <w:lang w:eastAsia="sv-SE"/>
        </w:rPr>
        <w:t>.</w:t>
      </w:r>
    </w:p>
    <w:p w14:paraId="4C4F940F" w14:textId="79B2E769" w:rsidR="00833815" w:rsidRDefault="00833815" w:rsidP="001220C7">
      <w:pPr>
        <w:rPr>
          <w:lang w:val="en-US" w:eastAsia="sv-SE"/>
        </w:rPr>
      </w:pPr>
      <w:r w:rsidRPr="00833815">
        <w:rPr>
          <w:lang w:val="en-US" w:eastAsia="sv-SE"/>
        </w:rPr>
        <w:t>The 6G system shall ensure that authentication and key agreement procedures provide equivalent security properties (including mutual authentication) regardless of the access type used</w:t>
      </w:r>
      <w:r>
        <w:rPr>
          <w:lang w:val="en-US" w:eastAsia="sv-SE"/>
        </w:rPr>
        <w:t>.</w:t>
      </w:r>
    </w:p>
    <w:p w14:paraId="79E3E6DC" w14:textId="77777777" w:rsidR="004B5682" w:rsidRDefault="00813FA0" w:rsidP="001220C7">
      <w:pPr>
        <w:rPr>
          <w:lang w:val="en-US" w:eastAsia="sv-SE"/>
        </w:rPr>
      </w:pPr>
      <w:r w:rsidRPr="00813FA0">
        <w:rPr>
          <w:lang w:eastAsia="sv-SE"/>
        </w:rPr>
        <w:t>The 6G system shall support forward secrecy for keys used over non-3GPP access, ensuring that the compromise of future keys does not compromise past sessions</w:t>
      </w:r>
      <w:r>
        <w:rPr>
          <w:lang w:eastAsia="sv-SE"/>
        </w:rPr>
        <w:t>.</w:t>
      </w:r>
      <w:r w:rsidR="004B5682" w:rsidRPr="004B5682">
        <w:rPr>
          <w:lang w:val="en-US" w:eastAsia="sv-SE"/>
        </w:rPr>
        <w:t xml:space="preserve"> </w:t>
      </w:r>
    </w:p>
    <w:p w14:paraId="2B40A586" w14:textId="6EBDE82E" w:rsidR="00833815" w:rsidRDefault="00833815" w:rsidP="001220C7">
      <w:pPr>
        <w:rPr>
          <w:lang w:val="en-US" w:eastAsia="sv-SE"/>
        </w:rPr>
      </w:pPr>
      <w:r w:rsidRPr="00833815">
        <w:rPr>
          <w:lang w:eastAsia="sv-SE"/>
        </w:rPr>
        <w:t>The 6G system shall ensure strong cryptographic binding between the UE identity and the security context established over any access type</w:t>
      </w:r>
      <w:r>
        <w:rPr>
          <w:lang w:eastAsia="sv-SE"/>
        </w:rPr>
        <w:t>.</w:t>
      </w:r>
    </w:p>
    <w:p w14:paraId="5E1E36AE" w14:textId="77777777" w:rsidR="00764221" w:rsidRDefault="00764221" w:rsidP="00764221">
      <w:pPr>
        <w:pStyle w:val="Heading5"/>
      </w:pPr>
      <w:r>
        <w:t>5.</w:t>
      </w:r>
      <w:r w:rsidR="009967D7">
        <w:t>5</w:t>
      </w:r>
      <w:r w:rsidR="00040CAF">
        <w:t>.</w:t>
      </w:r>
      <w:proofErr w:type="gramStart"/>
      <w:r w:rsidR="00040CAF">
        <w:t>3</w:t>
      </w:r>
      <w:r>
        <w:t>.y.</w:t>
      </w:r>
      <w:proofErr w:type="gramEnd"/>
      <w:r>
        <w:t>4</w:t>
      </w:r>
      <w:r>
        <w:tab/>
        <w:t>Interim agreements</w:t>
      </w:r>
      <w:bookmarkEnd w:id="10"/>
      <w:bookmarkEnd w:id="11"/>
    </w:p>
    <w:p w14:paraId="48248A60" w14:textId="77777777" w:rsidR="00E90687" w:rsidRPr="00E90687" w:rsidRDefault="00E90687" w:rsidP="00E90687"/>
    <w:p w14:paraId="3CDD648F" w14:textId="77777777" w:rsidR="00764221" w:rsidRDefault="00764221" w:rsidP="00764221">
      <w:pPr>
        <w:pStyle w:val="EditorsNote"/>
      </w:pPr>
      <w:bookmarkStart w:id="12" w:name="_Hlk218247972"/>
      <w:r w:rsidRPr="00E313F5">
        <w:t>Editor's note:</w:t>
      </w:r>
      <w:r w:rsidRPr="00E313F5">
        <w:tab/>
      </w:r>
      <w:r w:rsidRPr="00B405DD">
        <w:t xml:space="preserve">This </w:t>
      </w:r>
      <w:bookmarkEnd w:id="12"/>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4679A11" w14:textId="77777777" w:rsidR="00020E05" w:rsidRDefault="00020E05" w:rsidP="00020E05">
      <w:pPr>
        <w:pStyle w:val="EditorsNote"/>
        <w:ind w:left="720" w:firstLine="0"/>
      </w:pPr>
    </w:p>
    <w:p w14:paraId="658E4907"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5F27" w14:textId="77777777" w:rsidR="005C6DA4" w:rsidRDefault="005C6DA4">
      <w:r>
        <w:separator/>
      </w:r>
    </w:p>
  </w:endnote>
  <w:endnote w:type="continuationSeparator" w:id="0">
    <w:p w14:paraId="4EC167BB" w14:textId="77777777" w:rsidR="005C6DA4" w:rsidRDefault="005C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609DA" w14:textId="77777777" w:rsidR="005C6DA4" w:rsidRDefault="005C6DA4">
      <w:r>
        <w:separator/>
      </w:r>
    </w:p>
  </w:footnote>
  <w:footnote w:type="continuationSeparator" w:id="0">
    <w:p w14:paraId="7E44BBCC" w14:textId="77777777" w:rsidR="005C6DA4" w:rsidRDefault="005C6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BFC777B"/>
    <w:multiLevelType w:val="hybridMultilevel"/>
    <w:tmpl w:val="FB884AF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857AB"/>
    <w:multiLevelType w:val="hybridMultilevel"/>
    <w:tmpl w:val="E732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B7A3B"/>
    <w:multiLevelType w:val="hybridMultilevel"/>
    <w:tmpl w:val="06CC06BA"/>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C0C96"/>
    <w:multiLevelType w:val="hybridMultilevel"/>
    <w:tmpl w:val="25BA9940"/>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63F31"/>
    <w:multiLevelType w:val="hybridMultilevel"/>
    <w:tmpl w:val="AAF888A0"/>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3A6399"/>
    <w:multiLevelType w:val="hybridMultilevel"/>
    <w:tmpl w:val="93ACA11A"/>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1895115336">
    <w:abstractNumId w:val="35"/>
  </w:num>
  <w:num w:numId="2" w16cid:durableId="1133253821">
    <w:abstractNumId w:val="28"/>
  </w:num>
  <w:num w:numId="3" w16cid:durableId="978729611">
    <w:abstractNumId w:val="33"/>
  </w:num>
  <w:num w:numId="4" w16cid:durableId="646513255">
    <w:abstractNumId w:val="25"/>
  </w:num>
  <w:num w:numId="5" w16cid:durableId="1388183614">
    <w:abstractNumId w:val="5"/>
  </w:num>
  <w:num w:numId="6" w16cid:durableId="1728995710">
    <w:abstractNumId w:val="19"/>
  </w:num>
  <w:num w:numId="7" w16cid:durableId="1999846102">
    <w:abstractNumId w:val="9"/>
  </w:num>
  <w:num w:numId="8" w16cid:durableId="1541481034">
    <w:abstractNumId w:val="26"/>
  </w:num>
  <w:num w:numId="9" w16cid:durableId="489710086">
    <w:abstractNumId w:val="16"/>
  </w:num>
  <w:num w:numId="10" w16cid:durableId="1472016602">
    <w:abstractNumId w:val="30"/>
  </w:num>
  <w:num w:numId="11" w16cid:durableId="1643341446">
    <w:abstractNumId w:val="28"/>
  </w:num>
  <w:num w:numId="12" w16cid:durableId="1871381187">
    <w:abstractNumId w:val="7"/>
  </w:num>
  <w:num w:numId="13" w16cid:durableId="446389161">
    <w:abstractNumId w:val="10"/>
  </w:num>
  <w:num w:numId="14" w16cid:durableId="976952145">
    <w:abstractNumId w:val="34"/>
  </w:num>
  <w:num w:numId="15" w16cid:durableId="707140977">
    <w:abstractNumId w:val="24"/>
  </w:num>
  <w:num w:numId="16" w16cid:durableId="498079727">
    <w:abstractNumId w:val="18"/>
  </w:num>
  <w:num w:numId="17" w16cid:durableId="19246841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7549134">
    <w:abstractNumId w:val="32"/>
  </w:num>
  <w:num w:numId="19" w16cid:durableId="532350864">
    <w:abstractNumId w:val="2"/>
  </w:num>
  <w:num w:numId="20" w16cid:durableId="1283879990">
    <w:abstractNumId w:val="1"/>
  </w:num>
  <w:num w:numId="21" w16cid:durableId="200702791">
    <w:abstractNumId w:val="0"/>
  </w:num>
  <w:num w:numId="22" w16cid:durableId="458256895">
    <w:abstractNumId w:val="8"/>
  </w:num>
  <w:num w:numId="23" w16cid:durableId="189727552">
    <w:abstractNumId w:val="3"/>
  </w:num>
  <w:num w:numId="24" w16cid:durableId="1784156809">
    <w:abstractNumId w:val="29"/>
  </w:num>
  <w:num w:numId="25" w16cid:durableId="1341350136">
    <w:abstractNumId w:val="21"/>
  </w:num>
  <w:num w:numId="26" w16cid:durableId="1207764539">
    <w:abstractNumId w:val="20"/>
  </w:num>
  <w:num w:numId="27" w16cid:durableId="1216160340">
    <w:abstractNumId w:val="31"/>
  </w:num>
  <w:num w:numId="28" w16cid:durableId="568001124">
    <w:abstractNumId w:val="11"/>
  </w:num>
  <w:num w:numId="29" w16cid:durableId="1505975923">
    <w:abstractNumId w:val="6"/>
  </w:num>
  <w:num w:numId="30" w16cid:durableId="730082407">
    <w:abstractNumId w:val="12"/>
  </w:num>
  <w:num w:numId="31" w16cid:durableId="741946225">
    <w:abstractNumId w:val="17"/>
  </w:num>
  <w:num w:numId="32" w16cid:durableId="1057513365">
    <w:abstractNumId w:val="13"/>
  </w:num>
  <w:num w:numId="33" w16cid:durableId="499933964">
    <w:abstractNumId w:val="22"/>
  </w:num>
  <w:num w:numId="34" w16cid:durableId="565576080">
    <w:abstractNumId w:val="4"/>
  </w:num>
  <w:num w:numId="35" w16cid:durableId="350375882">
    <w:abstractNumId w:val="15"/>
  </w:num>
  <w:num w:numId="36" w16cid:durableId="1293563511">
    <w:abstractNumId w:val="14"/>
  </w:num>
  <w:num w:numId="37" w16cid:durableId="100428253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O0NDMztDAyNDe2NLRU0lEKTi0uzszPAykwNK0FAK4WyIYtAAAA"/>
  </w:docVars>
  <w:rsids>
    <w:rsidRoot w:val="00E5529E"/>
    <w:rsid w:val="000004E6"/>
    <w:rsid w:val="00000F91"/>
    <w:rsid w:val="00004D72"/>
    <w:rsid w:val="00005A68"/>
    <w:rsid w:val="00006179"/>
    <w:rsid w:val="00006B45"/>
    <w:rsid w:val="000115DC"/>
    <w:rsid w:val="00011938"/>
    <w:rsid w:val="000119BA"/>
    <w:rsid w:val="000160AD"/>
    <w:rsid w:val="00020E05"/>
    <w:rsid w:val="00021E48"/>
    <w:rsid w:val="000224C4"/>
    <w:rsid w:val="00023776"/>
    <w:rsid w:val="000249B5"/>
    <w:rsid w:val="00027074"/>
    <w:rsid w:val="000277A9"/>
    <w:rsid w:val="00027879"/>
    <w:rsid w:val="00030DDB"/>
    <w:rsid w:val="00032C3B"/>
    <w:rsid w:val="00035186"/>
    <w:rsid w:val="000362CE"/>
    <w:rsid w:val="00040CAF"/>
    <w:rsid w:val="00040F91"/>
    <w:rsid w:val="0004106E"/>
    <w:rsid w:val="00042A9A"/>
    <w:rsid w:val="0004624E"/>
    <w:rsid w:val="0004660C"/>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6940"/>
    <w:rsid w:val="000B74C3"/>
    <w:rsid w:val="000C07CA"/>
    <w:rsid w:val="000C0E1C"/>
    <w:rsid w:val="000C2D72"/>
    <w:rsid w:val="000C33D9"/>
    <w:rsid w:val="000C388C"/>
    <w:rsid w:val="000C40C1"/>
    <w:rsid w:val="000C4367"/>
    <w:rsid w:val="000C72D2"/>
    <w:rsid w:val="000C76B0"/>
    <w:rsid w:val="000C7DDC"/>
    <w:rsid w:val="000D542D"/>
    <w:rsid w:val="000D7555"/>
    <w:rsid w:val="000E2125"/>
    <w:rsid w:val="000E21EB"/>
    <w:rsid w:val="000E3742"/>
    <w:rsid w:val="000E418E"/>
    <w:rsid w:val="000E439A"/>
    <w:rsid w:val="000F335E"/>
    <w:rsid w:val="000F35B8"/>
    <w:rsid w:val="000F4F65"/>
    <w:rsid w:val="000F5895"/>
    <w:rsid w:val="000F71CC"/>
    <w:rsid w:val="000F7F4E"/>
    <w:rsid w:val="00100459"/>
    <w:rsid w:val="00101DEC"/>
    <w:rsid w:val="00102BBA"/>
    <w:rsid w:val="001101AE"/>
    <w:rsid w:val="001101F7"/>
    <w:rsid w:val="00111756"/>
    <w:rsid w:val="001125A1"/>
    <w:rsid w:val="00112678"/>
    <w:rsid w:val="00113DF9"/>
    <w:rsid w:val="00114B8C"/>
    <w:rsid w:val="0011629E"/>
    <w:rsid w:val="00117708"/>
    <w:rsid w:val="0011776D"/>
    <w:rsid w:val="0012113D"/>
    <w:rsid w:val="001220C7"/>
    <w:rsid w:val="00124AED"/>
    <w:rsid w:val="00124B9C"/>
    <w:rsid w:val="001264B6"/>
    <w:rsid w:val="0012657F"/>
    <w:rsid w:val="00126862"/>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EEA"/>
    <w:rsid w:val="001E3373"/>
    <w:rsid w:val="001E5AB2"/>
    <w:rsid w:val="001E6F2B"/>
    <w:rsid w:val="001F14D6"/>
    <w:rsid w:val="001F3B19"/>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3515"/>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30195D"/>
    <w:rsid w:val="00303A43"/>
    <w:rsid w:val="003041D4"/>
    <w:rsid w:val="00306B19"/>
    <w:rsid w:val="00307633"/>
    <w:rsid w:val="00310375"/>
    <w:rsid w:val="00312C26"/>
    <w:rsid w:val="0031660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C040C"/>
    <w:rsid w:val="003C1458"/>
    <w:rsid w:val="003C3CCE"/>
    <w:rsid w:val="003C5D24"/>
    <w:rsid w:val="003C741F"/>
    <w:rsid w:val="003D0B45"/>
    <w:rsid w:val="003D27CD"/>
    <w:rsid w:val="003D3162"/>
    <w:rsid w:val="003D51FE"/>
    <w:rsid w:val="003D6115"/>
    <w:rsid w:val="003D6873"/>
    <w:rsid w:val="003D6D09"/>
    <w:rsid w:val="003D799F"/>
    <w:rsid w:val="003E11A9"/>
    <w:rsid w:val="003E15C5"/>
    <w:rsid w:val="003E1888"/>
    <w:rsid w:val="003E3E48"/>
    <w:rsid w:val="003E40A6"/>
    <w:rsid w:val="003E40E3"/>
    <w:rsid w:val="003E46A4"/>
    <w:rsid w:val="003E5F3D"/>
    <w:rsid w:val="003E6655"/>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258F5"/>
    <w:rsid w:val="00431A67"/>
    <w:rsid w:val="00432488"/>
    <w:rsid w:val="00433CC8"/>
    <w:rsid w:val="0043534F"/>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66A68"/>
    <w:rsid w:val="00470A15"/>
    <w:rsid w:val="00471337"/>
    <w:rsid w:val="00471534"/>
    <w:rsid w:val="00472BC4"/>
    <w:rsid w:val="00477C34"/>
    <w:rsid w:val="00480129"/>
    <w:rsid w:val="00480737"/>
    <w:rsid w:val="004823FF"/>
    <w:rsid w:val="00484231"/>
    <w:rsid w:val="00484B06"/>
    <w:rsid w:val="004852D9"/>
    <w:rsid w:val="00487B8F"/>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5682"/>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501B22"/>
    <w:rsid w:val="00501EDD"/>
    <w:rsid w:val="00505207"/>
    <w:rsid w:val="0050553A"/>
    <w:rsid w:val="005070A0"/>
    <w:rsid w:val="00512EB7"/>
    <w:rsid w:val="00513CC0"/>
    <w:rsid w:val="00513E18"/>
    <w:rsid w:val="0051436C"/>
    <w:rsid w:val="0051534B"/>
    <w:rsid w:val="0051564B"/>
    <w:rsid w:val="00521F56"/>
    <w:rsid w:val="005226E5"/>
    <w:rsid w:val="00527195"/>
    <w:rsid w:val="005279CB"/>
    <w:rsid w:val="00527FD3"/>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5102"/>
    <w:rsid w:val="005566F9"/>
    <w:rsid w:val="0055770A"/>
    <w:rsid w:val="00557865"/>
    <w:rsid w:val="00557B27"/>
    <w:rsid w:val="00557D06"/>
    <w:rsid w:val="0056153B"/>
    <w:rsid w:val="005615FA"/>
    <w:rsid w:val="00565714"/>
    <w:rsid w:val="00566830"/>
    <w:rsid w:val="00571DB1"/>
    <w:rsid w:val="00575745"/>
    <w:rsid w:val="00575E70"/>
    <w:rsid w:val="005804CF"/>
    <w:rsid w:val="005813DE"/>
    <w:rsid w:val="0058168F"/>
    <w:rsid w:val="00582101"/>
    <w:rsid w:val="00582996"/>
    <w:rsid w:val="00583473"/>
    <w:rsid w:val="005844B3"/>
    <w:rsid w:val="00585DFE"/>
    <w:rsid w:val="0058631F"/>
    <w:rsid w:val="00586536"/>
    <w:rsid w:val="0059243C"/>
    <w:rsid w:val="00594389"/>
    <w:rsid w:val="0059466A"/>
    <w:rsid w:val="005950F1"/>
    <w:rsid w:val="005A0B67"/>
    <w:rsid w:val="005A0C72"/>
    <w:rsid w:val="005A0CBD"/>
    <w:rsid w:val="005A1C04"/>
    <w:rsid w:val="005A2B7D"/>
    <w:rsid w:val="005A3A6B"/>
    <w:rsid w:val="005A6337"/>
    <w:rsid w:val="005A7914"/>
    <w:rsid w:val="005B05AC"/>
    <w:rsid w:val="005B0F89"/>
    <w:rsid w:val="005B28D8"/>
    <w:rsid w:val="005B2BF1"/>
    <w:rsid w:val="005B4AAC"/>
    <w:rsid w:val="005C2A3D"/>
    <w:rsid w:val="005C6DA4"/>
    <w:rsid w:val="005D2AD8"/>
    <w:rsid w:val="005D2EE8"/>
    <w:rsid w:val="005D3664"/>
    <w:rsid w:val="005D46E8"/>
    <w:rsid w:val="005D5AD6"/>
    <w:rsid w:val="005D6AD8"/>
    <w:rsid w:val="005D770A"/>
    <w:rsid w:val="005E0796"/>
    <w:rsid w:val="005E2246"/>
    <w:rsid w:val="005E3FEC"/>
    <w:rsid w:val="005E53F7"/>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1F3A"/>
    <w:rsid w:val="006430CE"/>
    <w:rsid w:val="00643830"/>
    <w:rsid w:val="00650C51"/>
    <w:rsid w:val="006510ED"/>
    <w:rsid w:val="0065460A"/>
    <w:rsid w:val="006552D3"/>
    <w:rsid w:val="006555D1"/>
    <w:rsid w:val="006567D6"/>
    <w:rsid w:val="00656E4D"/>
    <w:rsid w:val="006570E7"/>
    <w:rsid w:val="006601A0"/>
    <w:rsid w:val="00665EC5"/>
    <w:rsid w:val="0066723C"/>
    <w:rsid w:val="00670189"/>
    <w:rsid w:val="00670757"/>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42C4"/>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3EC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6D66"/>
    <w:rsid w:val="007872A8"/>
    <w:rsid w:val="007922E0"/>
    <w:rsid w:val="00793092"/>
    <w:rsid w:val="00793526"/>
    <w:rsid w:val="00793749"/>
    <w:rsid w:val="0079561F"/>
    <w:rsid w:val="00796354"/>
    <w:rsid w:val="00796D02"/>
    <w:rsid w:val="007970F1"/>
    <w:rsid w:val="007975CF"/>
    <w:rsid w:val="007A2E82"/>
    <w:rsid w:val="007A3743"/>
    <w:rsid w:val="007A43C6"/>
    <w:rsid w:val="007A6984"/>
    <w:rsid w:val="007A7AAB"/>
    <w:rsid w:val="007B0E22"/>
    <w:rsid w:val="007B1977"/>
    <w:rsid w:val="007B24C7"/>
    <w:rsid w:val="007B6C56"/>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1611"/>
    <w:rsid w:val="00813FA0"/>
    <w:rsid w:val="008145E5"/>
    <w:rsid w:val="008159BC"/>
    <w:rsid w:val="00815A42"/>
    <w:rsid w:val="00815B49"/>
    <w:rsid w:val="008178F8"/>
    <w:rsid w:val="008209DE"/>
    <w:rsid w:val="00820A1D"/>
    <w:rsid w:val="00821679"/>
    <w:rsid w:val="0082185F"/>
    <w:rsid w:val="00826A1F"/>
    <w:rsid w:val="00826CBD"/>
    <w:rsid w:val="00830ADC"/>
    <w:rsid w:val="008311E4"/>
    <w:rsid w:val="00831A70"/>
    <w:rsid w:val="008331E2"/>
    <w:rsid w:val="00833815"/>
    <w:rsid w:val="00834822"/>
    <w:rsid w:val="0083581C"/>
    <w:rsid w:val="00836964"/>
    <w:rsid w:val="008371BE"/>
    <w:rsid w:val="008373A6"/>
    <w:rsid w:val="00837B3B"/>
    <w:rsid w:val="00837C48"/>
    <w:rsid w:val="008408C6"/>
    <w:rsid w:val="00842C28"/>
    <w:rsid w:val="00846F74"/>
    <w:rsid w:val="00847AC9"/>
    <w:rsid w:val="0085241F"/>
    <w:rsid w:val="00854081"/>
    <w:rsid w:val="0085499E"/>
    <w:rsid w:val="008566D9"/>
    <w:rsid w:val="0085716C"/>
    <w:rsid w:val="00857FE5"/>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AF5"/>
    <w:rsid w:val="008A4BAE"/>
    <w:rsid w:val="008A5C3A"/>
    <w:rsid w:val="008A6284"/>
    <w:rsid w:val="008A6C18"/>
    <w:rsid w:val="008B3981"/>
    <w:rsid w:val="008B4D1E"/>
    <w:rsid w:val="008B5391"/>
    <w:rsid w:val="008C074C"/>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10260"/>
    <w:rsid w:val="00912DB3"/>
    <w:rsid w:val="009144BB"/>
    <w:rsid w:val="00915FE6"/>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2C3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C39"/>
    <w:rsid w:val="00AC4FEC"/>
    <w:rsid w:val="00AD063D"/>
    <w:rsid w:val="00AD0699"/>
    <w:rsid w:val="00AD4A0F"/>
    <w:rsid w:val="00AD74BC"/>
    <w:rsid w:val="00AD79E5"/>
    <w:rsid w:val="00AE4AFD"/>
    <w:rsid w:val="00AE585F"/>
    <w:rsid w:val="00AE5DAA"/>
    <w:rsid w:val="00AF0322"/>
    <w:rsid w:val="00AF2823"/>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05A"/>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A87"/>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6FC"/>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5499"/>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3DE9"/>
    <w:rsid w:val="00D70C16"/>
    <w:rsid w:val="00D71AD0"/>
    <w:rsid w:val="00D736C9"/>
    <w:rsid w:val="00D74E48"/>
    <w:rsid w:val="00D751DC"/>
    <w:rsid w:val="00D75892"/>
    <w:rsid w:val="00D80514"/>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86A5F"/>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F062E7"/>
    <w:rsid w:val="00F126B1"/>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540F"/>
    <w:rsid w:val="00F5646F"/>
    <w:rsid w:val="00F5771B"/>
    <w:rsid w:val="00F61A35"/>
    <w:rsid w:val="00F64754"/>
    <w:rsid w:val="00F7096D"/>
    <w:rsid w:val="00F70C88"/>
    <w:rsid w:val="00F747B8"/>
    <w:rsid w:val="00F74D89"/>
    <w:rsid w:val="00F753BF"/>
    <w:rsid w:val="00F80BEC"/>
    <w:rsid w:val="00F81101"/>
    <w:rsid w:val="00F81DA2"/>
    <w:rsid w:val="00F8391F"/>
    <w:rsid w:val="00F85DA2"/>
    <w:rsid w:val="00F87863"/>
    <w:rsid w:val="00F9067B"/>
    <w:rsid w:val="00F92514"/>
    <w:rsid w:val="00F93DFA"/>
    <w:rsid w:val="00F94478"/>
    <w:rsid w:val="00F96CC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E18EE"/>
    <w:rsid w:val="00FE4025"/>
    <w:rsid w:val="00FE4935"/>
    <w:rsid w:val="00FE4FB5"/>
    <w:rsid w:val="00FE58D1"/>
    <w:rsid w:val="00FE684D"/>
    <w:rsid w:val="00FE6CD3"/>
    <w:rsid w:val="00FE7EC0"/>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FE800F"/>
  <w15:chartTrackingRefBased/>
  <w15:docId w15:val="{585D943F-E2E4-4742-92F6-23F84267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2.xml><?xml version="1.0" encoding="utf-8"?>
<ds:datastoreItem xmlns:ds="http://schemas.openxmlformats.org/officeDocument/2006/customXml" ds:itemID="{604A5E9E-4E4A-4511-8E4D-D0007809BC34}">
  <ds:schemaRefs>
    <ds:schemaRef ds:uri="http://purl.org/dc/terms/"/>
    <ds:schemaRef ds:uri="http://purl.org/dc/elements/1.1/"/>
    <ds:schemaRef ds:uri="http://purl.org/dc/dcmitype/"/>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23a22248-acb0-4303-bd1b-c36b2527d0a2"/>
    <ds:schemaRef ds:uri="e32f50e1-6846-4d7d-ad60-ccd6877e6c5e"/>
    <ds:schemaRef ds:uri="http://schemas.microsoft.com/sharepoint/v4"/>
    <ds:schemaRef ds:uri="5a888943-97ca-4c93-b605-714bb5e9e285"/>
    <ds:schemaRef ds:uri="http://schemas.microsoft.com/office/2006/metadata/properties"/>
  </ds:schemaRefs>
</ds:datastoreItem>
</file>

<file path=customXml/itemProps3.xml><?xml version="1.0" encoding="utf-8"?>
<ds:datastoreItem xmlns:ds="http://schemas.openxmlformats.org/officeDocument/2006/customXml" ds:itemID="{1C65671E-4C8A-4EEC-8D52-FC88BDF43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118AF4-34B6-45E2-8AD4-EA279ED5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689</Words>
  <Characters>3894</Characters>
  <Application>Microsoft Office Word</Application>
  <DocSecurity>0</DocSecurity>
  <Lines>70</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4537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18</cp:revision>
  <cp:lastPrinted>2016-10-25T14:29:00Z</cp:lastPrinted>
  <dcterms:created xsi:type="dcterms:W3CDTF">2026-01-30T14:33:00Z</dcterms:created>
  <dcterms:modified xsi:type="dcterms:W3CDTF">2026-01-31T19:28:00Z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2026-01-30T14:56:22Z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7f352f52-3bcf-4ecb-94f4-78b437f8c16b</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